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38DF" w14:textId="3F8C99D3" w:rsidR="000C3DE1" w:rsidRPr="00843D59" w:rsidRDefault="00843D59" w:rsidP="00115625">
      <w:pPr>
        <w:jc w:val="both"/>
        <w:rPr>
          <w:rFonts w:ascii="Times New Roman" w:hAnsi="Times New Roman" w:cs="Times New Roman"/>
          <w:color w:val="222222"/>
          <w:sz w:val="24"/>
          <w:szCs w:val="24"/>
          <w:shd w:val="clear" w:color="auto" w:fill="FFFFFF"/>
        </w:rPr>
      </w:pPr>
      <w:r w:rsidRPr="00843D59">
        <w:drawing>
          <wp:inline distT="0" distB="0" distL="0" distR="0" wp14:anchorId="42EF7BE7" wp14:editId="7E12ED6C">
            <wp:extent cx="6479012" cy="2509284"/>
            <wp:effectExtent l="0" t="0" r="0" b="5715"/>
            <wp:docPr id="10574237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04723" cy="2519242"/>
                    </a:xfrm>
                    <a:prstGeom prst="rect">
                      <a:avLst/>
                    </a:prstGeom>
                    <a:noFill/>
                    <a:ln>
                      <a:noFill/>
                    </a:ln>
                  </pic:spPr>
                </pic:pic>
              </a:graphicData>
            </a:graphic>
          </wp:inline>
        </w:drawing>
      </w:r>
    </w:p>
    <w:p w14:paraId="368F54F7" w14:textId="139A4636" w:rsidR="000D6EE6" w:rsidRPr="00843D59" w:rsidRDefault="00115625" w:rsidP="00115625">
      <w:pPr>
        <w:jc w:val="both"/>
        <w:rPr>
          <w:rFonts w:ascii="Times New Roman" w:hAnsi="Times New Roman" w:cs="Times New Roman"/>
          <w:b/>
          <w:bCs/>
          <w:sz w:val="24"/>
          <w:szCs w:val="24"/>
          <w:shd w:val="clear" w:color="auto" w:fill="FFFFFF"/>
        </w:rPr>
      </w:pPr>
      <w:r w:rsidRPr="00843D59">
        <w:rPr>
          <w:rFonts w:ascii="Times New Roman" w:hAnsi="Times New Roman" w:cs="Times New Roman"/>
          <w:b/>
          <w:bCs/>
          <w:sz w:val="24"/>
          <w:szCs w:val="24"/>
          <w:shd w:val="clear" w:color="auto" w:fill="FFFFFF"/>
        </w:rPr>
        <w:t>Step-by-step procedure</w:t>
      </w:r>
    </w:p>
    <w:p w14:paraId="52E726AA" w14:textId="77777777" w:rsidR="00115625" w:rsidRDefault="00115625" w:rsidP="00115625">
      <w:pPr>
        <w:jc w:val="both"/>
        <w:rPr>
          <w:rFonts w:ascii="Times New Roman" w:hAnsi="Times New Roman" w:cs="Times New Roman"/>
          <w:sz w:val="24"/>
          <w:szCs w:val="24"/>
        </w:rPr>
      </w:pPr>
      <w:r w:rsidRPr="00115625">
        <w:rPr>
          <w:rFonts w:ascii="Times New Roman" w:hAnsi="Times New Roman" w:cs="Times New Roman"/>
          <w:sz w:val="24"/>
          <w:szCs w:val="24"/>
        </w:rPr>
        <w:t xml:space="preserve">Obtaining groundwater monitoring data generally requires steps to be taken to ensure the accuracy and reliability of the results. Here is the step-by-step process for obtaining groundwater monitoring: 1. Define Monitoring Objectives: Define the objectives of the groundwater monitoring program. Are you checking for contamination, monitoring water levels, or assessing the impact of actions? Be clear about the specific goals and standards you want to manage. </w:t>
      </w:r>
    </w:p>
    <w:p w14:paraId="3F548E9E" w14:textId="29F02688" w:rsidR="00115625" w:rsidRDefault="00115625" w:rsidP="00115625">
      <w:pPr>
        <w:jc w:val="both"/>
        <w:rPr>
          <w:rFonts w:ascii="Times New Roman" w:hAnsi="Times New Roman" w:cs="Times New Roman"/>
          <w:sz w:val="24"/>
          <w:szCs w:val="24"/>
        </w:rPr>
      </w:pPr>
      <w:r w:rsidRPr="00115625">
        <w:rPr>
          <w:rFonts w:ascii="Times New Roman" w:hAnsi="Times New Roman" w:cs="Times New Roman"/>
          <w:sz w:val="24"/>
          <w:szCs w:val="24"/>
        </w:rPr>
        <w:t>2. Identify Monitoring Areas: Identify groundwater monitoring areas. These sites should be representative of the area of ​​interest and should include areas of potential contamination or areas where water levels fluctuate frequently</w:t>
      </w:r>
      <w:r>
        <w:rPr>
          <w:rFonts w:ascii="Times New Roman" w:hAnsi="Times New Roman" w:cs="Times New Roman"/>
          <w:sz w:val="24"/>
          <w:szCs w:val="24"/>
        </w:rPr>
        <w:t>.</w:t>
      </w:r>
      <w:r w:rsidRPr="00115625">
        <w:rPr>
          <w:rFonts w:ascii="Times New Roman" w:hAnsi="Times New Roman" w:cs="Times New Roman"/>
          <w:sz w:val="24"/>
          <w:szCs w:val="24"/>
        </w:rPr>
        <w:t xml:space="preserve"> </w:t>
      </w:r>
    </w:p>
    <w:p w14:paraId="748FD535" w14:textId="77777777" w:rsidR="00115625" w:rsidRDefault="00115625" w:rsidP="00115625">
      <w:pPr>
        <w:jc w:val="both"/>
        <w:rPr>
          <w:rFonts w:ascii="Times New Roman" w:hAnsi="Times New Roman" w:cs="Times New Roman"/>
          <w:sz w:val="24"/>
          <w:szCs w:val="24"/>
        </w:rPr>
      </w:pPr>
      <w:r w:rsidRPr="00115625">
        <w:rPr>
          <w:rFonts w:ascii="Times New Roman" w:hAnsi="Times New Roman" w:cs="Times New Roman"/>
          <w:sz w:val="24"/>
          <w:szCs w:val="24"/>
        </w:rPr>
        <w:t xml:space="preserve">3. Obtain Needed Permits: Check local regulations and obtain the necessary permits or licenses necessary to conduct groundwater analysis. Depending on the location, this may involve liaising with relevant government agencies or landowners. </w:t>
      </w:r>
    </w:p>
    <w:p w14:paraId="2D2AEA33" w14:textId="626784A3" w:rsidR="00115625" w:rsidRDefault="00115625" w:rsidP="00115625">
      <w:pPr>
        <w:jc w:val="both"/>
        <w:rPr>
          <w:rFonts w:ascii="Times New Roman" w:hAnsi="Times New Roman" w:cs="Times New Roman"/>
          <w:sz w:val="24"/>
          <w:szCs w:val="24"/>
        </w:rPr>
      </w:pPr>
      <w:r w:rsidRPr="00115625">
        <w:rPr>
          <w:rFonts w:ascii="Times New Roman" w:hAnsi="Times New Roman" w:cs="Times New Roman"/>
          <w:sz w:val="24"/>
          <w:szCs w:val="24"/>
        </w:rPr>
        <w:t>4. Select Monitoring Parameters: Specify the parameters that need to be measured to achieve your monitoring goals. Typical indicators include groundwater levels, temperature, pH, electrical conductivity, dissolved oxygen, nitrates, heavy metals, or volatile organic compounds (VOCs) and other contaminants</w:t>
      </w:r>
      <w:r>
        <w:rPr>
          <w:rFonts w:ascii="Times New Roman" w:hAnsi="Times New Roman" w:cs="Times New Roman"/>
          <w:sz w:val="24"/>
          <w:szCs w:val="24"/>
        </w:rPr>
        <w:t>.</w:t>
      </w:r>
      <w:r w:rsidRPr="00115625">
        <w:rPr>
          <w:rFonts w:ascii="Times New Roman" w:hAnsi="Times New Roman" w:cs="Times New Roman"/>
          <w:sz w:val="24"/>
          <w:szCs w:val="24"/>
        </w:rPr>
        <w:t xml:space="preserve"> </w:t>
      </w:r>
    </w:p>
    <w:p w14:paraId="51496D2C" w14:textId="4CF34F02" w:rsidR="00115625" w:rsidRDefault="00115625" w:rsidP="00115625">
      <w:pPr>
        <w:jc w:val="both"/>
        <w:rPr>
          <w:rFonts w:ascii="Times New Roman" w:hAnsi="Times New Roman" w:cs="Times New Roman"/>
          <w:sz w:val="24"/>
          <w:szCs w:val="24"/>
        </w:rPr>
      </w:pPr>
      <w:r w:rsidRPr="00115625">
        <w:rPr>
          <w:rFonts w:ascii="Times New Roman" w:hAnsi="Times New Roman" w:cs="Times New Roman"/>
          <w:sz w:val="24"/>
          <w:szCs w:val="24"/>
        </w:rPr>
        <w:t>5. Identify monitoring wells: If monitoring wells do not already exist in the selected areas, you may need to install them. Consult with hydrologists or groundwater experts to determine the optimal well depth and design based on local geological studies and objective observations.</w:t>
      </w:r>
    </w:p>
    <w:p w14:paraId="6EF96537" w14:textId="6962218C" w:rsidR="00115625" w:rsidRDefault="00115625" w:rsidP="00115625">
      <w:pPr>
        <w:jc w:val="both"/>
        <w:rPr>
          <w:rFonts w:ascii="Times New Roman" w:hAnsi="Times New Roman" w:cs="Times New Roman"/>
          <w:sz w:val="24"/>
          <w:szCs w:val="24"/>
        </w:rPr>
      </w:pPr>
      <w:r>
        <w:rPr>
          <w:rFonts w:ascii="Times New Roman" w:hAnsi="Times New Roman" w:cs="Times New Roman"/>
          <w:sz w:val="24"/>
          <w:szCs w:val="24"/>
        </w:rPr>
        <w:t xml:space="preserve">6. </w:t>
      </w:r>
      <w:r w:rsidRPr="00115625">
        <w:rPr>
          <w:rFonts w:ascii="Times New Roman" w:hAnsi="Times New Roman" w:cs="Times New Roman"/>
          <w:sz w:val="24"/>
          <w:szCs w:val="24"/>
        </w:rPr>
        <w:t xml:space="preserve">Develop a sampling schedule: Develop a sampling schedule that specifies the frequency and timing of data collection. Depending on the monitoring objectives, you may need to collect samples monthly, quarterly, or at specific times of the year. </w:t>
      </w:r>
    </w:p>
    <w:p w14:paraId="33724611" w14:textId="3D3BE755" w:rsidR="00115625" w:rsidRDefault="00115625" w:rsidP="00115625">
      <w:pPr>
        <w:jc w:val="both"/>
        <w:rPr>
          <w:rFonts w:ascii="Times New Roman" w:hAnsi="Times New Roman" w:cs="Times New Roman"/>
          <w:sz w:val="24"/>
          <w:szCs w:val="24"/>
        </w:rPr>
      </w:pPr>
      <w:r>
        <w:rPr>
          <w:rFonts w:ascii="Times New Roman" w:hAnsi="Times New Roman" w:cs="Times New Roman"/>
          <w:sz w:val="24"/>
          <w:szCs w:val="24"/>
        </w:rPr>
        <w:t xml:space="preserve">7. </w:t>
      </w:r>
      <w:r w:rsidRPr="00115625">
        <w:rPr>
          <w:rFonts w:ascii="Times New Roman" w:hAnsi="Times New Roman" w:cs="Times New Roman"/>
          <w:sz w:val="24"/>
          <w:szCs w:val="24"/>
        </w:rPr>
        <w:t xml:space="preserve">Collect groundwater samples: Follow established procedures for collecting groundwater samples, ensuring that proper sampling procedures are </w:t>
      </w:r>
      <w:r w:rsidRPr="00115625">
        <w:rPr>
          <w:rFonts w:ascii="Times New Roman" w:hAnsi="Times New Roman" w:cs="Times New Roman"/>
          <w:sz w:val="24"/>
          <w:szCs w:val="24"/>
        </w:rPr>
        <w:t>followed,</w:t>
      </w:r>
      <w:r w:rsidRPr="00115625">
        <w:rPr>
          <w:rFonts w:ascii="Times New Roman" w:hAnsi="Times New Roman" w:cs="Times New Roman"/>
          <w:sz w:val="24"/>
          <w:szCs w:val="24"/>
        </w:rPr>
        <w:t xml:space="preserve"> and that appropriate water is used </w:t>
      </w:r>
      <w:r w:rsidRPr="00115625">
        <w:rPr>
          <w:rFonts w:ascii="Times New Roman" w:hAnsi="Times New Roman" w:cs="Times New Roman"/>
          <w:sz w:val="24"/>
          <w:szCs w:val="24"/>
        </w:rPr>
        <w:lastRenderedPageBreak/>
        <w:t xml:space="preserve">to maintain sample integrity in. Use proper safety precautions when handling potentially contaminated liquids. </w:t>
      </w:r>
    </w:p>
    <w:p w14:paraId="2CAD5073" w14:textId="23A156D3" w:rsidR="00115625" w:rsidRDefault="00115625" w:rsidP="00115625">
      <w:pPr>
        <w:jc w:val="both"/>
        <w:rPr>
          <w:rFonts w:ascii="Times New Roman" w:hAnsi="Times New Roman" w:cs="Times New Roman"/>
          <w:sz w:val="24"/>
          <w:szCs w:val="24"/>
        </w:rPr>
      </w:pPr>
      <w:r>
        <w:rPr>
          <w:rFonts w:ascii="Times New Roman" w:hAnsi="Times New Roman" w:cs="Times New Roman"/>
          <w:sz w:val="24"/>
          <w:szCs w:val="24"/>
        </w:rPr>
        <w:t xml:space="preserve">8. </w:t>
      </w:r>
      <w:r w:rsidRPr="00115625">
        <w:rPr>
          <w:rFonts w:ascii="Times New Roman" w:hAnsi="Times New Roman" w:cs="Times New Roman"/>
          <w:sz w:val="24"/>
          <w:szCs w:val="24"/>
        </w:rPr>
        <w:t>Sample analysis: Send collected groundwater samples to a reputable laboratory for analysis. Specify the parameters you want to measure and ensure the laboratory follows appropriate analytical procedures.</w:t>
      </w:r>
    </w:p>
    <w:p w14:paraId="4491A608" w14:textId="3A9C416A" w:rsidR="00EA758F" w:rsidRDefault="00EA758F" w:rsidP="00115625">
      <w:pPr>
        <w:jc w:val="both"/>
        <w:rPr>
          <w:rFonts w:ascii="Times New Roman" w:hAnsi="Times New Roman" w:cs="Times New Roman"/>
          <w:sz w:val="24"/>
          <w:szCs w:val="24"/>
        </w:rPr>
      </w:pPr>
      <w:r>
        <w:rPr>
          <w:rFonts w:ascii="Times New Roman" w:hAnsi="Times New Roman" w:cs="Times New Roman"/>
          <w:sz w:val="24"/>
          <w:szCs w:val="24"/>
        </w:rPr>
        <w:t xml:space="preserve">9. </w:t>
      </w:r>
      <w:r w:rsidRPr="00EA758F">
        <w:rPr>
          <w:rFonts w:ascii="Times New Roman" w:hAnsi="Times New Roman" w:cs="Times New Roman"/>
          <w:sz w:val="24"/>
          <w:szCs w:val="24"/>
        </w:rPr>
        <w:t xml:space="preserve">Data recording and monitoring: Develop a monitoring system for compiling and storing groundwater monitoring data. Use a standard format and include information such as location, date, time, reference materials, and laboratory results. </w:t>
      </w:r>
    </w:p>
    <w:p w14:paraId="3384CF59" w14:textId="08B0C9A4" w:rsidR="00EA758F" w:rsidRDefault="00EA758F" w:rsidP="00115625">
      <w:pPr>
        <w:jc w:val="both"/>
        <w:rPr>
          <w:rFonts w:ascii="Times New Roman" w:hAnsi="Times New Roman" w:cs="Times New Roman"/>
          <w:sz w:val="24"/>
          <w:szCs w:val="24"/>
        </w:rPr>
      </w:pPr>
      <w:r>
        <w:rPr>
          <w:rFonts w:ascii="Times New Roman" w:hAnsi="Times New Roman" w:cs="Times New Roman"/>
          <w:sz w:val="24"/>
          <w:szCs w:val="24"/>
        </w:rPr>
        <w:t xml:space="preserve">10. </w:t>
      </w:r>
      <w:r w:rsidRPr="00EA758F">
        <w:rPr>
          <w:rFonts w:ascii="Times New Roman" w:hAnsi="Times New Roman" w:cs="Times New Roman"/>
          <w:sz w:val="24"/>
          <w:szCs w:val="24"/>
        </w:rPr>
        <w:t xml:space="preserve">Data Interpretation and Analysis: Data collected </w:t>
      </w:r>
      <w:r w:rsidRPr="00EA758F">
        <w:rPr>
          <w:rFonts w:ascii="Times New Roman" w:hAnsi="Times New Roman" w:cs="Times New Roman"/>
          <w:sz w:val="24"/>
          <w:szCs w:val="24"/>
        </w:rPr>
        <w:t>is</w:t>
      </w:r>
      <w:r w:rsidRPr="00EA758F">
        <w:rPr>
          <w:rFonts w:ascii="Times New Roman" w:hAnsi="Times New Roman" w:cs="Times New Roman"/>
          <w:sz w:val="24"/>
          <w:szCs w:val="24"/>
        </w:rPr>
        <w:t xml:space="preserve"> analyzed to assess groundwater conditions and compared to relevant standards or guidelines. Look for trends, abnormalities, or potential sources of contamination. If necessary, consult with experts to accurately interpret the results. </w:t>
      </w:r>
    </w:p>
    <w:p w14:paraId="3D2600DC" w14:textId="393C5567" w:rsidR="00EA758F" w:rsidRDefault="00EA758F" w:rsidP="00115625">
      <w:pPr>
        <w:jc w:val="both"/>
        <w:rPr>
          <w:rFonts w:ascii="Times New Roman" w:hAnsi="Times New Roman" w:cs="Times New Roman"/>
          <w:sz w:val="24"/>
          <w:szCs w:val="24"/>
        </w:rPr>
      </w:pPr>
      <w:r>
        <w:rPr>
          <w:rFonts w:ascii="Times New Roman" w:hAnsi="Times New Roman" w:cs="Times New Roman"/>
          <w:sz w:val="24"/>
          <w:szCs w:val="24"/>
        </w:rPr>
        <w:t xml:space="preserve">11. </w:t>
      </w:r>
      <w:r w:rsidRPr="00EA758F">
        <w:rPr>
          <w:rFonts w:ascii="Times New Roman" w:hAnsi="Times New Roman" w:cs="Times New Roman"/>
          <w:sz w:val="24"/>
          <w:szCs w:val="24"/>
        </w:rPr>
        <w:t xml:space="preserve">Findings Report: Prepare a report summarizing the results of the investigation, including issues analyzed, any trends or issues identified, and recommendations for further action if needed Share findings is made available to stakeholders, law enforcement agencies, or the public as needed. </w:t>
      </w:r>
    </w:p>
    <w:p w14:paraId="4EC7108E" w14:textId="568ECF03" w:rsidR="00115625" w:rsidRPr="00115625" w:rsidRDefault="00EA758F" w:rsidP="00115625">
      <w:pPr>
        <w:jc w:val="both"/>
        <w:rPr>
          <w:rFonts w:ascii="Times New Roman" w:hAnsi="Times New Roman" w:cs="Times New Roman"/>
          <w:sz w:val="24"/>
          <w:szCs w:val="24"/>
        </w:rPr>
      </w:pPr>
      <w:r>
        <w:rPr>
          <w:rFonts w:ascii="Times New Roman" w:hAnsi="Times New Roman" w:cs="Times New Roman"/>
          <w:sz w:val="24"/>
          <w:szCs w:val="24"/>
        </w:rPr>
        <w:t xml:space="preserve">12. </w:t>
      </w:r>
      <w:r w:rsidRPr="00EA758F">
        <w:rPr>
          <w:rFonts w:ascii="Times New Roman" w:hAnsi="Times New Roman" w:cs="Times New Roman"/>
          <w:sz w:val="24"/>
          <w:szCs w:val="24"/>
        </w:rPr>
        <w:t>Periodically review and update the monitoring plan: Regularly review the groundwater monitoring plan to ensure that it is closely aligned with the monitoring objectives. Modify the program as needed based on new information, legislative changes, or emerging concerns. Following these steps, you can develop a comprehensive groundwater monitoring program and obtain the data needed to assess groundwater quality, quantity, and other parameters of interest.</w:t>
      </w:r>
    </w:p>
    <w:sectPr w:rsidR="00115625" w:rsidRPr="001156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6E5"/>
    <w:rsid w:val="000644B5"/>
    <w:rsid w:val="000C3DE1"/>
    <w:rsid w:val="000D6EE6"/>
    <w:rsid w:val="00115625"/>
    <w:rsid w:val="003433DC"/>
    <w:rsid w:val="007B6EA2"/>
    <w:rsid w:val="00843D59"/>
    <w:rsid w:val="00B22CD1"/>
    <w:rsid w:val="00BA36E5"/>
    <w:rsid w:val="00E0059D"/>
    <w:rsid w:val="00EA7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2382"/>
  <w15:chartTrackingRefBased/>
  <w15:docId w15:val="{4F1E36B6-DB88-470C-903E-2518C33A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abongile xaza</dc:creator>
  <cp:keywords/>
  <dc:description/>
  <cp:lastModifiedBy>abongile xaza</cp:lastModifiedBy>
  <cp:revision>2</cp:revision>
  <dcterms:created xsi:type="dcterms:W3CDTF">2023-07-02T16:43:00Z</dcterms:created>
  <dcterms:modified xsi:type="dcterms:W3CDTF">2023-07-02T18:23:00Z</dcterms:modified>
</cp:coreProperties>
</file>